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57" w:rsidRPr="00157C57" w:rsidRDefault="00157C57" w:rsidP="00157C57">
      <w:pPr>
        <w:spacing w:after="0" w:line="240" w:lineRule="auto"/>
        <w:outlineLvl w:val="0"/>
        <w:rPr>
          <w:rFonts w:ascii="Georgia" w:eastAsia="Times New Roman" w:hAnsi="Georgia" w:cs="Times New Roman"/>
          <w:kern w:val="36"/>
          <w:szCs w:val="48"/>
          <w:lang w:val="en-GB" w:eastAsia="nl-NL"/>
        </w:rPr>
      </w:pPr>
      <w:r w:rsidRPr="00157C57">
        <w:rPr>
          <w:rFonts w:ascii="Georgia" w:eastAsia="Times New Roman" w:hAnsi="Georgia" w:cs="Times New Roman"/>
          <w:kern w:val="36"/>
          <w:szCs w:val="48"/>
          <w:lang w:val="en-GB" w:eastAsia="nl-NL"/>
        </w:rPr>
        <w:fldChar w:fldCharType="begin"/>
      </w:r>
      <w:r w:rsidRPr="00157C57">
        <w:rPr>
          <w:rFonts w:ascii="Georgia" w:eastAsia="Times New Roman" w:hAnsi="Georgia" w:cs="Times New Roman"/>
          <w:kern w:val="36"/>
          <w:szCs w:val="48"/>
          <w:lang w:val="en-GB" w:eastAsia="nl-NL"/>
        </w:rPr>
        <w:instrText xml:space="preserve"> HYPERLINK "https://www.theguardian.com/society/2016/jun/27/exercise-helps-children-learn-say-experts" </w:instrText>
      </w:r>
      <w:r w:rsidRPr="00157C57">
        <w:rPr>
          <w:rFonts w:ascii="Georgia" w:eastAsia="Times New Roman" w:hAnsi="Georgia" w:cs="Times New Roman"/>
          <w:kern w:val="36"/>
          <w:szCs w:val="48"/>
          <w:lang w:val="en-GB" w:eastAsia="nl-NL"/>
        </w:rPr>
        <w:fldChar w:fldCharType="separate"/>
      </w:r>
      <w:r w:rsidRPr="00157C57">
        <w:rPr>
          <w:rStyle w:val="Hyperlink"/>
          <w:rFonts w:ascii="Georgia" w:eastAsia="Times New Roman" w:hAnsi="Georgia" w:cs="Times New Roman"/>
          <w:kern w:val="36"/>
          <w:szCs w:val="48"/>
          <w:lang w:val="en-GB" w:eastAsia="nl-NL"/>
        </w:rPr>
        <w:t>https://www.theguardian.com/society/2016/jun/27/exercise-helps-children-learn-say-experts</w:t>
      </w:r>
      <w:r w:rsidRPr="00157C57">
        <w:rPr>
          <w:rFonts w:ascii="Georgia" w:eastAsia="Times New Roman" w:hAnsi="Georgia" w:cs="Times New Roman"/>
          <w:kern w:val="36"/>
          <w:szCs w:val="48"/>
          <w:lang w:val="en-GB" w:eastAsia="nl-NL"/>
        </w:rPr>
        <w:fldChar w:fldCharType="end"/>
      </w:r>
    </w:p>
    <w:p w:rsidR="00157C57" w:rsidRPr="00157C57" w:rsidRDefault="00157C57" w:rsidP="00157C57">
      <w:pPr>
        <w:spacing w:after="0" w:line="240" w:lineRule="auto"/>
        <w:outlineLvl w:val="0"/>
        <w:rPr>
          <w:rFonts w:ascii="Georgia" w:eastAsia="Times New Roman" w:hAnsi="Georgia" w:cs="Times New Roman"/>
          <w:kern w:val="36"/>
          <w:szCs w:val="48"/>
          <w:lang w:val="en-GB" w:eastAsia="nl-NL"/>
        </w:rPr>
      </w:pPr>
    </w:p>
    <w:p w:rsidR="00157C57" w:rsidRPr="00157C57" w:rsidRDefault="00157C57" w:rsidP="00157C57">
      <w:pPr>
        <w:spacing w:after="0" w:line="240" w:lineRule="auto"/>
        <w:outlineLvl w:val="0"/>
        <w:rPr>
          <w:rFonts w:ascii="Georgia" w:eastAsia="Times New Roman" w:hAnsi="Georgia" w:cs="Times New Roman"/>
          <w:kern w:val="36"/>
          <w:sz w:val="36"/>
          <w:szCs w:val="48"/>
          <w:lang w:val="en-GB" w:eastAsia="nl-NL"/>
        </w:rPr>
      </w:pPr>
      <w:r w:rsidRPr="00157C57">
        <w:rPr>
          <w:rFonts w:ascii="Georgia" w:eastAsia="Times New Roman" w:hAnsi="Georgia" w:cs="Times New Roman"/>
          <w:kern w:val="36"/>
          <w:sz w:val="36"/>
          <w:szCs w:val="48"/>
          <w:lang w:val="en-GB" w:eastAsia="nl-NL"/>
        </w:rPr>
        <w:t>Exercise helps children learn, say experts</w:t>
      </w:r>
    </w:p>
    <w:p w:rsidR="00157C57" w:rsidRPr="00157C57" w:rsidRDefault="00157C57" w:rsidP="00157C57">
      <w:pPr>
        <w:spacing w:after="100" w:afterAutospacing="1" w:line="240" w:lineRule="auto"/>
        <w:rPr>
          <w:rFonts w:eastAsia="Times New Roman" w:cs="Times New Roman"/>
          <w:color w:val="767676"/>
          <w:sz w:val="20"/>
          <w:szCs w:val="20"/>
          <w:lang w:val="en-GB" w:eastAsia="nl-NL"/>
        </w:rPr>
      </w:pPr>
      <w:r w:rsidRPr="00157C57">
        <w:rPr>
          <w:rFonts w:eastAsia="Times New Roman" w:cs="Times New Roman"/>
          <w:color w:val="767676"/>
          <w:sz w:val="20"/>
          <w:szCs w:val="20"/>
          <w:lang w:val="en-GB" w:eastAsia="nl-NL"/>
        </w:rPr>
        <w:t>Brain development and long-term health benefit from vigorous activity at a young age, according to academics from eight countries</w:t>
      </w:r>
    </w:p>
    <w:p w:rsidR="00157C57" w:rsidRPr="00157C57" w:rsidRDefault="00157C57" w:rsidP="00157C57">
      <w:pPr>
        <w:shd w:val="clear" w:color="auto" w:fill="FFFFFF"/>
        <w:spacing w:after="0" w:line="360" w:lineRule="atLeast"/>
        <w:rPr>
          <w:rFonts w:eastAsia="Times New Roman" w:cs="Times New Roman"/>
          <w:color w:val="333333"/>
          <w:sz w:val="24"/>
          <w:szCs w:val="20"/>
          <w:lang w:val="en-GB" w:eastAsia="nl-NL"/>
        </w:rPr>
      </w:pPr>
      <w:r w:rsidRPr="00157C57">
        <w:rPr>
          <w:rFonts w:eastAsia="Times New Roman" w:cs="Times New Roman"/>
          <w:color w:val="333333"/>
          <w:sz w:val="24"/>
          <w:szCs w:val="20"/>
          <w:lang w:val="en-GB" w:eastAsia="nl-NL"/>
        </w:rPr>
        <w:t xml:space="preserve"> Time away from lessons in the playground does not impair academic performance, say experts. </w:t>
      </w:r>
    </w:p>
    <w:p w:rsidR="00157C57" w:rsidRPr="00157C57" w:rsidRDefault="00157C57" w:rsidP="00157C57">
      <w:pPr>
        <w:shd w:val="clear" w:color="auto" w:fill="FFFFFF"/>
        <w:spacing w:after="0" w:line="360" w:lineRule="atLeast"/>
        <w:rPr>
          <w:rFonts w:eastAsia="Times New Roman" w:cs="Times New Roman"/>
          <w:color w:val="333333"/>
          <w:sz w:val="20"/>
          <w:szCs w:val="20"/>
          <w:lang w:val="en-GB" w:eastAsia="nl-NL"/>
        </w:rPr>
      </w:pPr>
      <w:r w:rsidRPr="00157C57">
        <w:rPr>
          <w:rFonts w:eastAsia="Times New Roman" w:cs="Times New Roman"/>
          <w:noProof/>
          <w:color w:val="333333"/>
          <w:sz w:val="20"/>
          <w:szCs w:val="20"/>
          <w:lang w:val="en-GB" w:eastAsia="nl-NL"/>
        </w:rPr>
        <w:drawing>
          <wp:inline distT="0" distB="0" distL="0" distR="0">
            <wp:extent cx="3923222" cy="2355774"/>
            <wp:effectExtent l="19050" t="0" r="1078" b="0"/>
            <wp:docPr id="17" name="Afbeelding 17" descr="C:\Users\Hans\Desktop\5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ans\Desktop\5200.jpg"/>
                    <pic:cNvPicPr>
                      <a:picLocks noChangeAspect="1" noChangeArrowheads="1"/>
                    </pic:cNvPicPr>
                  </pic:nvPicPr>
                  <pic:blipFill>
                    <a:blip r:embed="rId6" cstate="print"/>
                    <a:srcRect/>
                    <a:stretch>
                      <a:fillRect/>
                    </a:stretch>
                  </pic:blipFill>
                  <pic:spPr bwMode="auto">
                    <a:xfrm>
                      <a:off x="0" y="0"/>
                      <a:ext cx="3927914" cy="2358591"/>
                    </a:xfrm>
                    <a:prstGeom prst="rect">
                      <a:avLst/>
                    </a:prstGeom>
                    <a:noFill/>
                    <a:ln w="9525">
                      <a:noFill/>
                      <a:miter lim="800000"/>
                      <a:headEnd/>
                      <a:tailEnd/>
                    </a:ln>
                  </pic:spPr>
                </pic:pic>
              </a:graphicData>
            </a:graphic>
          </wp:inline>
        </w:drawing>
      </w:r>
      <w:r w:rsidRPr="00157C57">
        <w:rPr>
          <w:rFonts w:eastAsia="Times New Roman" w:cs="Times New Roman"/>
          <w:color w:val="333333"/>
          <w:sz w:val="20"/>
          <w:szCs w:val="20"/>
          <w:lang w:val="en-GB" w:eastAsia="nl-NL"/>
        </w:rPr>
        <w:t xml:space="preserve">  Photograph: John Powell/</w:t>
      </w:r>
      <w:proofErr w:type="spellStart"/>
      <w:r w:rsidRPr="00157C57">
        <w:rPr>
          <w:rFonts w:eastAsia="Times New Roman" w:cs="Times New Roman"/>
          <w:color w:val="333333"/>
          <w:sz w:val="20"/>
          <w:szCs w:val="20"/>
          <w:lang w:val="en-GB" w:eastAsia="nl-NL"/>
        </w:rPr>
        <w:t>Alamy</w:t>
      </w:r>
      <w:proofErr w:type="spellEnd"/>
    </w:p>
    <w:p w:rsidR="00157C57" w:rsidRPr="00157C57" w:rsidRDefault="00157C57" w:rsidP="00157C57">
      <w:pPr>
        <w:pBdr>
          <w:top w:val="dotted" w:sz="24" w:space="0" w:color="DFDFDF"/>
        </w:pBdr>
        <w:shd w:val="clear" w:color="auto" w:fill="FFFFFF"/>
        <w:spacing w:after="0" w:line="360" w:lineRule="atLeast"/>
        <w:rPr>
          <w:rFonts w:eastAsia="Times New Roman" w:cs="Times New Roman"/>
          <w:b/>
          <w:bCs/>
          <w:color w:val="767676"/>
          <w:sz w:val="20"/>
          <w:szCs w:val="20"/>
          <w:lang w:val="en-GB" w:eastAsia="nl-NL"/>
        </w:rPr>
      </w:pPr>
      <w:hyperlink r:id="rId7" w:history="1">
        <w:r w:rsidRPr="00157C57">
          <w:rPr>
            <w:rFonts w:eastAsia="Times New Roman" w:cs="Times New Roman"/>
            <w:b/>
            <w:bCs/>
            <w:color w:val="005689"/>
            <w:sz w:val="20"/>
            <w:szCs w:val="20"/>
            <w:u w:val="single"/>
            <w:lang w:val="en-GB" w:eastAsia="nl-NL"/>
          </w:rPr>
          <w:t>Denis Campbell</w:t>
        </w:r>
      </w:hyperlink>
      <w:r w:rsidRPr="00157C57">
        <w:rPr>
          <w:rFonts w:eastAsia="Times New Roman" w:cs="Times New Roman"/>
          <w:b/>
          <w:bCs/>
          <w:color w:val="767676"/>
          <w:sz w:val="20"/>
          <w:szCs w:val="20"/>
          <w:lang w:val="en-GB" w:eastAsia="nl-NL"/>
        </w:rPr>
        <w:t> Health policy editor</w:t>
      </w:r>
    </w:p>
    <w:p w:rsidR="00157C57" w:rsidRPr="00157C57" w:rsidRDefault="00157C57" w:rsidP="00157C57">
      <w:pPr>
        <w:pBdr>
          <w:top w:val="dotted" w:sz="24" w:space="0" w:color="DFDFDF"/>
        </w:pBdr>
        <w:shd w:val="clear" w:color="auto" w:fill="FFFFFF"/>
        <w:spacing w:after="0" w:line="360" w:lineRule="atLeast"/>
        <w:rPr>
          <w:rFonts w:eastAsia="Times New Roman" w:cs="Helvetica"/>
          <w:color w:val="767676"/>
          <w:sz w:val="20"/>
          <w:szCs w:val="20"/>
          <w:lang w:val="en-GB" w:eastAsia="nl-NL"/>
        </w:rPr>
      </w:pPr>
      <w:r w:rsidRPr="00157C57">
        <w:rPr>
          <w:rFonts w:eastAsia="Times New Roman" w:cs="Helvetica"/>
          <w:color w:val="767676"/>
          <w:sz w:val="20"/>
          <w:szCs w:val="20"/>
          <w:lang w:val="en-GB" w:eastAsia="nl-NL"/>
        </w:rPr>
        <w:t>Monday 27 June 2016 </w:t>
      </w:r>
      <w:r>
        <w:rPr>
          <w:rFonts w:eastAsia="Times New Roman" w:cs="Helvetica"/>
          <w:color w:val="767676"/>
          <w:sz w:val="20"/>
          <w:szCs w:val="20"/>
          <w:lang w:val="en-GB" w:eastAsia="nl-NL"/>
        </w:rPr>
        <w:t xml:space="preserve"> </w:t>
      </w:r>
    </w:p>
    <w:p w:rsidR="00157C57" w:rsidRPr="00157C57" w:rsidRDefault="00157C57" w:rsidP="00157C57">
      <w:pPr>
        <w:rPr>
          <w:lang w:val="en-GB"/>
        </w:rPr>
      </w:pPr>
      <w:r w:rsidRPr="00157C57">
        <w:rPr>
          <w:lang w:val="en-GB"/>
        </w:rPr>
        <w:t>Pupils who do sport or physical activity during </w:t>
      </w:r>
      <w:hyperlink r:id="rId8" w:history="1">
        <w:r w:rsidRPr="00157C57">
          <w:rPr>
            <w:rStyle w:val="Hyperlink"/>
            <w:lang w:val="en-GB"/>
          </w:rPr>
          <w:t>school</w:t>
        </w:r>
      </w:hyperlink>
      <w:r w:rsidRPr="00157C57">
        <w:rPr>
          <w:lang w:val="en-GB"/>
        </w:rPr>
        <w:t> hours do not see their learning or exam results suffer, experts say.</w:t>
      </w:r>
    </w:p>
    <w:p w:rsidR="00157C57" w:rsidRPr="00157C57" w:rsidRDefault="00157C57" w:rsidP="00157C57">
      <w:pPr>
        <w:rPr>
          <w:lang w:val="en-GB"/>
        </w:rPr>
      </w:pPr>
      <w:r w:rsidRPr="00157C57">
        <w:rPr>
          <w:lang w:val="en-GB"/>
        </w:rPr>
        <w:t>Even one session of an activity that raises children’s heart rate is good for both their brain and their education, according to a panel of 24 specialists in exercise from eight countries, including Britain.</w:t>
      </w:r>
    </w:p>
    <w:p w:rsidR="00157C57" w:rsidRPr="00157C57" w:rsidRDefault="00157C57" w:rsidP="00157C57">
      <w:pPr>
        <w:rPr>
          <w:lang w:val="en-GB"/>
        </w:rPr>
      </w:pPr>
      <w:r w:rsidRPr="00157C57">
        <w:rPr>
          <w:lang w:val="en-GB"/>
        </w:rPr>
        <w:t>“Time taken away from academic lessons in favour of physical activity has been shown to not come at the expense of scholastic performance in children and youth,” they say.</w:t>
      </w:r>
    </w:p>
    <w:p w:rsidR="00157C57" w:rsidRPr="00157C57" w:rsidRDefault="00157C57" w:rsidP="00157C57">
      <w:pPr>
        <w:rPr>
          <w:lang w:val="en-GB"/>
        </w:rPr>
      </w:pPr>
      <w:r w:rsidRPr="00157C57">
        <w:rPr>
          <w:lang w:val="en-GB"/>
        </w:rPr>
        <w:t>They have combined to agree a joint statement on the multiple benefits of exercise for </w:t>
      </w:r>
      <w:hyperlink r:id="rId9" w:history="1">
        <w:r w:rsidRPr="00157C57">
          <w:rPr>
            <w:rStyle w:val="Hyperlink"/>
            <w:lang w:val="en-GB"/>
          </w:rPr>
          <w:t>children</w:t>
        </w:r>
      </w:hyperlink>
      <w:r w:rsidRPr="00157C57">
        <w:rPr>
          <w:lang w:val="en-GB"/>
        </w:rPr>
        <w:t> and young people, which was published on Monday in the British Journal of Sports Medicine.</w:t>
      </w:r>
    </w:p>
    <w:p w:rsidR="00157C57" w:rsidRPr="00157C57" w:rsidRDefault="00157C57" w:rsidP="00157C57">
      <w:pPr>
        <w:rPr>
          <w:lang w:val="en-GB"/>
        </w:rPr>
      </w:pPr>
      <w:r w:rsidRPr="00157C57">
        <w:rPr>
          <w:lang w:val="en-GB"/>
        </w:rPr>
        <w:t>In a plea for better provision of parks, playgrounds and cycle lanes they say that the latest available evidence shows that anything involving exertion, from walking to organised sport to simply playing outdoors, can be good for a child’s physical and mental development.</w:t>
      </w:r>
    </w:p>
    <w:p w:rsidR="00157C57" w:rsidRPr="00157C57" w:rsidRDefault="00157C57" w:rsidP="00157C57">
      <w:pPr>
        <w:rPr>
          <w:lang w:val="en-GB"/>
        </w:rPr>
      </w:pPr>
      <w:r w:rsidRPr="00157C57">
        <w:rPr>
          <w:lang w:val="en-GB"/>
        </w:rPr>
        <w:t>“A single session of moderate physical activity has an acute benefit to brain function, cognition and scholastic performance in children and youth,” they say in their 21-point agreed statement.</w:t>
      </w:r>
    </w:p>
    <w:p w:rsidR="00157C57" w:rsidRPr="00157C57" w:rsidRDefault="00157C57" w:rsidP="00157C57">
      <w:pPr>
        <w:rPr>
          <w:lang w:val="en-GB"/>
        </w:rPr>
      </w:pPr>
      <w:r w:rsidRPr="00157C57">
        <w:rPr>
          <w:lang w:val="en-GB"/>
        </w:rPr>
        <w:t>“Physical activity before, during and after school promotes scholastic performance in children and youth. Mastery of fundamental movement skills is beneficial to cognition and scholastic performance in children and youth,” they add.</w:t>
      </w:r>
    </w:p>
    <w:p w:rsidR="00157C57" w:rsidRPr="00157C57" w:rsidRDefault="00157C57" w:rsidP="00157C57">
      <w:pPr>
        <w:rPr>
          <w:lang w:val="en-GB"/>
        </w:rPr>
      </w:pPr>
      <w:r w:rsidRPr="00157C57">
        <w:rPr>
          <w:lang w:val="en-GB"/>
        </w:rPr>
        <w:t>Children’s involvement in any form of structured or unstructured physical activity in or outside school time can also help prevent chronic diseases in adulthood such as diabetes or coronary artery disease and be a key part of the treatment of certain childhood conditions, they add.</w:t>
      </w:r>
    </w:p>
    <w:p w:rsidR="00157C57" w:rsidRPr="00157C57" w:rsidRDefault="00157C57" w:rsidP="00157C57">
      <w:pPr>
        <w:rPr>
          <w:lang w:val="en-GB"/>
        </w:rPr>
      </w:pPr>
      <w:r w:rsidRPr="00157C57">
        <w:rPr>
          <w:lang w:val="en-GB"/>
        </w:rPr>
        <w:t xml:space="preserve">The authors include Peter </w:t>
      </w:r>
      <w:proofErr w:type="spellStart"/>
      <w:r w:rsidRPr="00157C57">
        <w:rPr>
          <w:lang w:val="en-GB"/>
        </w:rPr>
        <w:t>Krustrup</w:t>
      </w:r>
      <w:proofErr w:type="spellEnd"/>
      <w:r w:rsidRPr="00157C57">
        <w:rPr>
          <w:lang w:val="en-GB"/>
        </w:rPr>
        <w:t xml:space="preserve"> and Craig Williams of Exeter University, Joan </w:t>
      </w:r>
      <w:proofErr w:type="spellStart"/>
      <w:r w:rsidRPr="00157C57">
        <w:rPr>
          <w:lang w:val="en-GB"/>
        </w:rPr>
        <w:t>Duda</w:t>
      </w:r>
      <w:proofErr w:type="spellEnd"/>
      <w:r w:rsidRPr="00157C57">
        <w:rPr>
          <w:lang w:val="en-GB"/>
        </w:rPr>
        <w:t xml:space="preserve"> of Birmingham University, Ken Green from Chester University and </w:t>
      </w:r>
      <w:proofErr w:type="spellStart"/>
      <w:r w:rsidRPr="00157C57">
        <w:rPr>
          <w:lang w:val="en-GB"/>
        </w:rPr>
        <w:t>Symeon</w:t>
      </w:r>
      <w:proofErr w:type="spellEnd"/>
      <w:r w:rsidRPr="00157C57">
        <w:rPr>
          <w:lang w:val="en-GB"/>
        </w:rPr>
        <w:t xml:space="preserve"> </w:t>
      </w:r>
      <w:proofErr w:type="spellStart"/>
      <w:r w:rsidRPr="00157C57">
        <w:rPr>
          <w:lang w:val="en-GB"/>
        </w:rPr>
        <w:t>Dagkas</w:t>
      </w:r>
      <w:proofErr w:type="spellEnd"/>
      <w:r w:rsidRPr="00157C57">
        <w:rPr>
          <w:lang w:val="en-GB"/>
        </w:rPr>
        <w:t xml:space="preserve"> from the University of East London.</w:t>
      </w:r>
    </w:p>
    <w:p w:rsidR="00157C57" w:rsidRDefault="00157C57"/>
    <w:sectPr w:rsidR="00157C57" w:rsidSect="00157C57">
      <w:pgSz w:w="11906" w:h="16838"/>
      <w:pgMar w:top="993" w:right="85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2795E"/>
    <w:multiLevelType w:val="multilevel"/>
    <w:tmpl w:val="B9E6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displayVerticalDrawingGridEvery w:val="2"/>
  <w:characterSpacingControl w:val="doNotCompress"/>
  <w:compat/>
  <w:rsids>
    <w:rsidRoot w:val="00157C57"/>
    <w:rsid w:val="00157C57"/>
    <w:rsid w:val="00592584"/>
    <w:rsid w:val="00AF70E0"/>
    <w:rsid w:val="00C1549D"/>
    <w:rsid w:val="00C6385F"/>
    <w:rsid w:val="00C638B9"/>
    <w:rsid w:val="00C96D7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6D7D"/>
  </w:style>
  <w:style w:type="paragraph" w:styleId="Kop1">
    <w:name w:val="heading 1"/>
    <w:basedOn w:val="Standaard"/>
    <w:link w:val="Kop1Char"/>
    <w:uiPriority w:val="9"/>
    <w:qFormat/>
    <w:rsid w:val="00157C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157C5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57C57"/>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157C57"/>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157C5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157C57"/>
    <w:rPr>
      <w:color w:val="0000FF"/>
      <w:u w:val="single"/>
    </w:rPr>
  </w:style>
  <w:style w:type="character" w:customStyle="1" w:styleId="apple-converted-space">
    <w:name w:val="apple-converted-space"/>
    <w:basedOn w:val="Standaardalinea-lettertype"/>
    <w:rsid w:val="00157C57"/>
  </w:style>
  <w:style w:type="paragraph" w:customStyle="1" w:styleId="byline">
    <w:name w:val="byline"/>
    <w:basedOn w:val="Standaard"/>
    <w:rsid w:val="00157C5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ntentdateline">
    <w:name w:val="content__dateline"/>
    <w:basedOn w:val="Standaard"/>
    <w:rsid w:val="00157C5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ntentdateline-time">
    <w:name w:val="content__dateline-time"/>
    <w:basedOn w:val="Standaardalinea-lettertype"/>
    <w:rsid w:val="00157C57"/>
  </w:style>
  <w:style w:type="character" w:customStyle="1" w:styleId="save-for-laterlabel">
    <w:name w:val="save-for-later__label"/>
    <w:basedOn w:val="Standaardalinea-lettertype"/>
    <w:rsid w:val="00157C57"/>
  </w:style>
  <w:style w:type="paragraph" w:styleId="Ballontekst">
    <w:name w:val="Balloon Text"/>
    <w:basedOn w:val="Standaard"/>
    <w:link w:val="BallontekstChar"/>
    <w:uiPriority w:val="99"/>
    <w:semiHidden/>
    <w:unhideWhenUsed/>
    <w:rsid w:val="00157C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7C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2934202">
      <w:bodyDiv w:val="1"/>
      <w:marLeft w:val="0"/>
      <w:marRight w:val="0"/>
      <w:marTop w:val="0"/>
      <w:marBottom w:val="0"/>
      <w:divBdr>
        <w:top w:val="none" w:sz="0" w:space="0" w:color="auto"/>
        <w:left w:val="none" w:sz="0" w:space="0" w:color="auto"/>
        <w:bottom w:val="none" w:sz="0" w:space="0" w:color="auto"/>
        <w:right w:val="none" w:sz="0" w:space="0" w:color="auto"/>
      </w:divBdr>
      <w:divsChild>
        <w:div w:id="1719084571">
          <w:marLeft w:val="0"/>
          <w:marRight w:val="0"/>
          <w:marTop w:val="0"/>
          <w:marBottom w:val="0"/>
          <w:divBdr>
            <w:top w:val="none" w:sz="0" w:space="0" w:color="auto"/>
            <w:left w:val="none" w:sz="0" w:space="0" w:color="auto"/>
            <w:bottom w:val="none" w:sz="0" w:space="0" w:color="auto"/>
            <w:right w:val="none" w:sz="0" w:space="0" w:color="auto"/>
          </w:divBdr>
          <w:divsChild>
            <w:div w:id="37750860">
              <w:marLeft w:val="0"/>
              <w:marRight w:val="0"/>
              <w:marTop w:val="0"/>
              <w:marBottom w:val="0"/>
              <w:divBdr>
                <w:top w:val="none" w:sz="0" w:space="0" w:color="auto"/>
                <w:left w:val="none" w:sz="0" w:space="0" w:color="auto"/>
                <w:bottom w:val="none" w:sz="0" w:space="0" w:color="auto"/>
                <w:right w:val="none" w:sz="0" w:space="0" w:color="auto"/>
              </w:divBdr>
              <w:divsChild>
                <w:div w:id="19666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4905">
          <w:marLeft w:val="0"/>
          <w:marRight w:val="0"/>
          <w:marTop w:val="0"/>
          <w:marBottom w:val="0"/>
          <w:divBdr>
            <w:top w:val="none" w:sz="0" w:space="0" w:color="auto"/>
            <w:left w:val="none" w:sz="0" w:space="0" w:color="auto"/>
            <w:bottom w:val="none" w:sz="0" w:space="0" w:color="auto"/>
            <w:right w:val="none" w:sz="0" w:space="0" w:color="auto"/>
          </w:divBdr>
          <w:divsChild>
            <w:div w:id="1496188537">
              <w:marLeft w:val="0"/>
              <w:marRight w:val="0"/>
              <w:marTop w:val="0"/>
              <w:marBottom w:val="0"/>
              <w:divBdr>
                <w:top w:val="none" w:sz="0" w:space="0" w:color="auto"/>
                <w:left w:val="none" w:sz="0" w:space="0" w:color="auto"/>
                <w:bottom w:val="none" w:sz="0" w:space="0" w:color="auto"/>
                <w:right w:val="none" w:sz="0" w:space="0" w:color="auto"/>
              </w:divBdr>
              <w:divsChild>
                <w:div w:id="388187223">
                  <w:marLeft w:val="0"/>
                  <w:marRight w:val="0"/>
                  <w:marTop w:val="0"/>
                  <w:marBottom w:val="0"/>
                  <w:divBdr>
                    <w:top w:val="none" w:sz="0" w:space="0" w:color="auto"/>
                    <w:left w:val="none" w:sz="0" w:space="0" w:color="auto"/>
                    <w:bottom w:val="none" w:sz="0" w:space="0" w:color="auto"/>
                    <w:right w:val="none" w:sz="0" w:space="0" w:color="auto"/>
                  </w:divBdr>
                  <w:divsChild>
                    <w:div w:id="193524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30443">
          <w:marLeft w:val="0"/>
          <w:marRight w:val="0"/>
          <w:marTop w:val="0"/>
          <w:marBottom w:val="0"/>
          <w:divBdr>
            <w:top w:val="none" w:sz="0" w:space="0" w:color="auto"/>
            <w:left w:val="none" w:sz="0" w:space="0" w:color="auto"/>
            <w:bottom w:val="none" w:sz="0" w:space="0" w:color="auto"/>
            <w:right w:val="none" w:sz="0" w:space="0" w:color="auto"/>
          </w:divBdr>
          <w:divsChild>
            <w:div w:id="634991148">
              <w:marLeft w:val="0"/>
              <w:marRight w:val="0"/>
              <w:marTop w:val="0"/>
              <w:marBottom w:val="0"/>
              <w:divBdr>
                <w:top w:val="none" w:sz="0" w:space="0" w:color="auto"/>
                <w:left w:val="none" w:sz="0" w:space="0" w:color="auto"/>
                <w:bottom w:val="none" w:sz="0" w:space="0" w:color="auto"/>
                <w:right w:val="none" w:sz="0" w:space="0" w:color="auto"/>
              </w:divBdr>
              <w:divsChild>
                <w:div w:id="1052119239">
                  <w:marLeft w:val="0"/>
                  <w:marRight w:val="0"/>
                  <w:marTop w:val="0"/>
                  <w:marBottom w:val="0"/>
                  <w:divBdr>
                    <w:top w:val="none" w:sz="0" w:space="0" w:color="auto"/>
                    <w:left w:val="none" w:sz="0" w:space="0" w:color="auto"/>
                    <w:bottom w:val="none" w:sz="0" w:space="0" w:color="auto"/>
                    <w:right w:val="none" w:sz="0" w:space="0" w:color="auto"/>
                  </w:divBdr>
                  <w:divsChild>
                    <w:div w:id="147093922">
                      <w:marLeft w:val="0"/>
                      <w:marRight w:val="0"/>
                      <w:marTop w:val="0"/>
                      <w:marBottom w:val="0"/>
                      <w:divBdr>
                        <w:top w:val="none" w:sz="0" w:space="0" w:color="auto"/>
                        <w:left w:val="none" w:sz="0" w:space="0" w:color="auto"/>
                        <w:bottom w:val="none" w:sz="0" w:space="0" w:color="auto"/>
                        <w:right w:val="none" w:sz="0" w:space="0" w:color="auto"/>
                      </w:divBdr>
                    </w:div>
                    <w:div w:id="374935355">
                      <w:marLeft w:val="0"/>
                      <w:marRight w:val="0"/>
                      <w:marTop w:val="0"/>
                      <w:marBottom w:val="0"/>
                      <w:divBdr>
                        <w:top w:val="none" w:sz="0" w:space="0" w:color="auto"/>
                        <w:left w:val="none" w:sz="0" w:space="0" w:color="auto"/>
                        <w:bottom w:val="none" w:sz="0" w:space="0" w:color="auto"/>
                        <w:right w:val="none" w:sz="0" w:space="0" w:color="auto"/>
                      </w:divBdr>
                      <w:divsChild>
                        <w:div w:id="794638470">
                          <w:marLeft w:val="0"/>
                          <w:marRight w:val="0"/>
                          <w:marTop w:val="0"/>
                          <w:marBottom w:val="0"/>
                          <w:divBdr>
                            <w:top w:val="none" w:sz="0" w:space="0" w:color="auto"/>
                            <w:left w:val="none" w:sz="0" w:space="0" w:color="auto"/>
                            <w:bottom w:val="none" w:sz="0" w:space="0" w:color="auto"/>
                            <w:right w:val="none" w:sz="0" w:space="0" w:color="auto"/>
                          </w:divBdr>
                          <w:divsChild>
                            <w:div w:id="481166407">
                              <w:marLeft w:val="0"/>
                              <w:marRight w:val="0"/>
                              <w:marTop w:val="0"/>
                              <w:marBottom w:val="0"/>
                              <w:divBdr>
                                <w:top w:val="dotted" w:sz="24" w:space="0" w:color="DFDFDF"/>
                                <w:left w:val="none" w:sz="0" w:space="0" w:color="auto"/>
                                <w:bottom w:val="none" w:sz="0" w:space="0" w:color="auto"/>
                                <w:right w:val="none" w:sz="0" w:space="0" w:color="auto"/>
                              </w:divBdr>
                            </w:div>
                            <w:div w:id="766465206">
                              <w:marLeft w:val="0"/>
                              <w:marRight w:val="0"/>
                              <w:marTop w:val="0"/>
                              <w:marBottom w:val="0"/>
                              <w:divBdr>
                                <w:top w:val="dotted" w:sz="24" w:space="0" w:color="DFDFDF"/>
                                <w:left w:val="none" w:sz="0" w:space="0" w:color="auto"/>
                                <w:bottom w:val="dotted" w:sz="24" w:space="0" w:color="DFDFDF"/>
                                <w:right w:val="none" w:sz="0" w:space="0" w:color="auto"/>
                              </w:divBdr>
                              <w:divsChild>
                                <w:div w:id="774130184">
                                  <w:marLeft w:val="0"/>
                                  <w:marRight w:val="0"/>
                                  <w:marTop w:val="0"/>
                                  <w:marBottom w:val="0"/>
                                  <w:divBdr>
                                    <w:top w:val="none" w:sz="0" w:space="0" w:color="auto"/>
                                    <w:left w:val="none" w:sz="0" w:space="0" w:color="auto"/>
                                    <w:bottom w:val="none" w:sz="0" w:space="0" w:color="auto"/>
                                    <w:right w:val="none" w:sz="0" w:space="0" w:color="auto"/>
                                  </w:divBdr>
                                </w:div>
                              </w:divsChild>
                            </w:div>
                            <w:div w:id="1863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9519">
                      <w:marLeft w:val="0"/>
                      <w:marRight w:val="0"/>
                      <w:marTop w:val="0"/>
                      <w:marBottom w:val="0"/>
                      <w:divBdr>
                        <w:top w:val="none" w:sz="0" w:space="0" w:color="auto"/>
                        <w:left w:val="none" w:sz="0" w:space="0" w:color="auto"/>
                        <w:bottom w:val="none" w:sz="0" w:space="0" w:color="auto"/>
                        <w:right w:val="none" w:sz="0" w:space="0" w:color="auto"/>
                      </w:divBdr>
                      <w:divsChild>
                        <w:div w:id="474418121">
                          <w:marLeft w:val="0"/>
                          <w:marRight w:val="0"/>
                          <w:marTop w:val="0"/>
                          <w:marBottom w:val="0"/>
                          <w:divBdr>
                            <w:top w:val="none" w:sz="0" w:space="0" w:color="auto"/>
                            <w:left w:val="none" w:sz="0" w:space="0" w:color="auto"/>
                            <w:bottom w:val="none" w:sz="0" w:space="0" w:color="auto"/>
                            <w:right w:val="none" w:sz="0" w:space="0" w:color="auto"/>
                          </w:divBdr>
                          <w:divsChild>
                            <w:div w:id="734007378">
                              <w:marLeft w:val="0"/>
                              <w:marRight w:val="0"/>
                              <w:marTop w:val="0"/>
                              <w:marBottom w:val="0"/>
                              <w:divBdr>
                                <w:top w:val="none" w:sz="0" w:space="0" w:color="auto"/>
                                <w:left w:val="none" w:sz="0" w:space="0" w:color="auto"/>
                                <w:bottom w:val="none" w:sz="0" w:space="0" w:color="auto"/>
                                <w:right w:val="none" w:sz="0" w:space="0" w:color="auto"/>
                              </w:divBdr>
                              <w:divsChild>
                                <w:div w:id="1384404310">
                                  <w:marLeft w:val="0"/>
                                  <w:marRight w:val="0"/>
                                  <w:marTop w:val="0"/>
                                  <w:marBottom w:val="0"/>
                                  <w:divBdr>
                                    <w:top w:val="none" w:sz="0" w:space="0" w:color="auto"/>
                                    <w:left w:val="none" w:sz="0" w:space="0" w:color="auto"/>
                                    <w:bottom w:val="none" w:sz="0" w:space="0" w:color="auto"/>
                                    <w:right w:val="none" w:sz="0" w:space="0" w:color="auto"/>
                                  </w:divBdr>
                                </w:div>
                                <w:div w:id="1586839570">
                                  <w:marLeft w:val="0"/>
                                  <w:marRight w:val="0"/>
                                  <w:marTop w:val="0"/>
                                  <w:marBottom w:val="0"/>
                                  <w:divBdr>
                                    <w:top w:val="none" w:sz="0" w:space="0" w:color="auto"/>
                                    <w:left w:val="none" w:sz="0" w:space="0" w:color="auto"/>
                                    <w:bottom w:val="none" w:sz="0" w:space="0" w:color="auto"/>
                                    <w:right w:val="none" w:sz="0" w:space="0" w:color="auto"/>
                                  </w:divBdr>
                                </w:div>
                                <w:div w:id="1723207268">
                                  <w:marLeft w:val="0"/>
                                  <w:marRight w:val="0"/>
                                  <w:marTop w:val="0"/>
                                  <w:marBottom w:val="0"/>
                                  <w:divBdr>
                                    <w:top w:val="none" w:sz="0" w:space="0" w:color="auto"/>
                                    <w:left w:val="none" w:sz="0" w:space="0" w:color="auto"/>
                                    <w:bottom w:val="none" w:sz="0" w:space="0" w:color="auto"/>
                                    <w:right w:val="none" w:sz="0" w:space="0" w:color="auto"/>
                                  </w:divBdr>
                                  <w:divsChild>
                                    <w:div w:id="43024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education/schools" TargetMode="External"/><Relationship Id="rId3" Type="http://schemas.openxmlformats.org/officeDocument/2006/relationships/styles" Target="styles.xml"/><Relationship Id="rId7" Type="http://schemas.openxmlformats.org/officeDocument/2006/relationships/hyperlink" Target="https://www.theguardian.com/profile/deniscampbe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eguardian.com/social-care-network/childr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0FEAD-69CD-40E8-8023-BC70697B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404</Words>
  <Characters>2226</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cp:revision>
  <dcterms:created xsi:type="dcterms:W3CDTF">2016-07-08T11:18:00Z</dcterms:created>
  <dcterms:modified xsi:type="dcterms:W3CDTF">2016-07-08T11:23:00Z</dcterms:modified>
</cp:coreProperties>
</file>